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12" w:rsidRDefault="00336CAE" w:rsidP="001A5F65">
      <w:pPr>
        <w:pStyle w:val="Style1"/>
        <w:widowControl/>
        <w:spacing w:before="10" w:after="250"/>
        <w:ind w:left="113"/>
        <w:rPr>
          <w:rStyle w:val="FontStyle14"/>
        </w:rPr>
      </w:pPr>
      <w:r>
        <w:rPr>
          <w:rStyle w:val="FontStyle14"/>
        </w:rPr>
        <w:t>TP</w:t>
      </w:r>
      <w:r w:rsidR="00007363">
        <w:rPr>
          <w:rStyle w:val="FontStyle14"/>
        </w:rPr>
        <w:t xml:space="preserve"> Exploitation d'enregistrements d'ondes sismiques</w:t>
      </w:r>
    </w:p>
    <w:p w:rsidR="00C21612" w:rsidRDefault="00C21612">
      <w:pPr>
        <w:pStyle w:val="Style1"/>
        <w:widowControl/>
        <w:spacing w:before="10" w:after="250"/>
        <w:rPr>
          <w:rStyle w:val="FontStyle14"/>
        </w:rPr>
        <w:sectPr w:rsidR="00C21612" w:rsidSect="001A5F65">
          <w:type w:val="continuous"/>
          <w:pgSz w:w="11905" w:h="16837"/>
          <w:pgMar w:top="426" w:right="4284" w:bottom="749" w:left="1446" w:header="720" w:footer="720" w:gutter="0"/>
          <w:cols w:space="60"/>
          <w:noEndnote/>
        </w:sectPr>
      </w:pPr>
    </w:p>
    <w:p w:rsidR="002C5744" w:rsidRDefault="002C5744" w:rsidP="002C5744">
      <w:pPr>
        <w:pStyle w:val="Style2"/>
        <w:widowControl/>
        <w:spacing w:line="240" w:lineRule="auto"/>
        <w:jc w:val="left"/>
        <w:rPr>
          <w:rStyle w:val="FontStyle15"/>
        </w:rPr>
      </w:pPr>
      <w:r>
        <w:rPr>
          <w:rStyle w:val="FontStyle15"/>
        </w:rPr>
        <w:lastRenderedPageBreak/>
        <w:t xml:space="preserve">Télécharger le logiciel </w:t>
      </w:r>
      <w:proofErr w:type="spellStart"/>
      <w:r>
        <w:rPr>
          <w:rStyle w:val="FontStyle15"/>
        </w:rPr>
        <w:t>éducarte</w:t>
      </w:r>
      <w:proofErr w:type="spellEnd"/>
      <w:r>
        <w:rPr>
          <w:rStyle w:val="FontStyle15"/>
        </w:rPr>
        <w:t xml:space="preserve"> (</w:t>
      </w:r>
      <w:hyperlink r:id="rId7" w:history="1">
        <w:r w:rsidRPr="001E68E4">
          <w:rPr>
            <w:rStyle w:val="Lienhypertexte"/>
            <w:sz w:val="18"/>
            <w:szCs w:val="18"/>
          </w:rPr>
          <w:t>http://www.edusismo.org/docs/res_peda/educarte/index.htm</w:t>
        </w:r>
      </w:hyperlink>
      <w:r>
        <w:rPr>
          <w:rStyle w:val="FontStyle15"/>
        </w:rPr>
        <w:t>). C’est long !</w:t>
      </w:r>
    </w:p>
    <w:p w:rsidR="002C5744" w:rsidRDefault="002C5744" w:rsidP="002C5744">
      <w:pPr>
        <w:pStyle w:val="Style2"/>
        <w:widowControl/>
        <w:spacing w:line="240" w:lineRule="auto"/>
        <w:jc w:val="left"/>
        <w:rPr>
          <w:rStyle w:val="FontStyle15"/>
        </w:rPr>
      </w:pPr>
    </w:p>
    <w:p w:rsidR="002C5744" w:rsidRDefault="002C5744" w:rsidP="002C5744">
      <w:pPr>
        <w:pStyle w:val="Style2"/>
        <w:widowControl/>
        <w:spacing w:line="240" w:lineRule="auto"/>
        <w:jc w:val="left"/>
        <w:rPr>
          <w:rStyle w:val="FontStyle15"/>
        </w:rPr>
      </w:pPr>
      <w:r>
        <w:rPr>
          <w:rStyle w:val="FontStyle15"/>
        </w:rPr>
        <w:t>Pendant ce temps, télécharger le logiciel Seismgram2K version 2.53.4 Ecole 20Mo Version française (</w:t>
      </w:r>
      <w:hyperlink r:id="rId8" w:history="1">
        <w:r w:rsidR="00A87F32" w:rsidRPr="001E68E4">
          <w:rPr>
            <w:rStyle w:val="Lienhypertexte"/>
            <w:sz w:val="18"/>
            <w:szCs w:val="18"/>
          </w:rPr>
          <w:t>http://www.edusismo.org/docs/res_peda/SG2k/index.htm</w:t>
        </w:r>
      </w:hyperlink>
      <w:r w:rsidR="00A87F32">
        <w:rPr>
          <w:rStyle w:val="FontStyle15"/>
        </w:rPr>
        <w:t>)</w:t>
      </w:r>
    </w:p>
    <w:p w:rsidR="00A87F32" w:rsidRDefault="00A87F32" w:rsidP="002C5744">
      <w:pPr>
        <w:pStyle w:val="Style2"/>
        <w:widowControl/>
        <w:spacing w:line="240" w:lineRule="auto"/>
        <w:jc w:val="left"/>
        <w:rPr>
          <w:rStyle w:val="FontStyle15"/>
        </w:rPr>
      </w:pPr>
    </w:p>
    <w:p w:rsidR="002C5744" w:rsidRPr="00FB7736" w:rsidRDefault="00FB7736">
      <w:pPr>
        <w:pStyle w:val="Style2"/>
        <w:widowControl/>
        <w:rPr>
          <w:rStyle w:val="FontStyle15"/>
          <w:b/>
          <w:u w:val="single"/>
        </w:rPr>
      </w:pPr>
      <w:r w:rsidRPr="00FB7736">
        <w:rPr>
          <w:rStyle w:val="FontStyle15"/>
          <w:b/>
          <w:u w:val="single"/>
        </w:rPr>
        <w:t xml:space="preserve">I Observation et étude des sismogrammes du séisme </w:t>
      </w:r>
    </w:p>
    <w:p w:rsidR="002C5744" w:rsidRDefault="002C5744">
      <w:pPr>
        <w:pStyle w:val="Style2"/>
        <w:widowControl/>
        <w:rPr>
          <w:rStyle w:val="FontStyle15"/>
        </w:rPr>
      </w:pPr>
    </w:p>
    <w:p w:rsidR="00C21612" w:rsidRDefault="00007363">
      <w:pPr>
        <w:pStyle w:val="Style2"/>
        <w:widowControl/>
        <w:rPr>
          <w:rStyle w:val="FontStyle15"/>
        </w:rPr>
      </w:pPr>
      <w:r>
        <w:rPr>
          <w:rStyle w:val="FontStyle15"/>
        </w:rPr>
        <w:t>On utilise le site</w:t>
      </w:r>
      <w:r>
        <w:rPr>
          <w:rStyle w:val="FontStyle15"/>
          <w:lang w:val="en-US"/>
        </w:rPr>
        <w:t xml:space="preserve"> </w:t>
      </w:r>
      <w:hyperlink r:id="rId9" w:history="1">
        <w:r>
          <w:rPr>
            <w:rStyle w:val="Lienhypertexte"/>
            <w:sz w:val="18"/>
            <w:szCs w:val="18"/>
            <w:lang w:val="en-US"/>
          </w:rPr>
          <w:t>http://www.edusismo.org</w:t>
        </w:r>
      </w:hyperlink>
      <w:r>
        <w:rPr>
          <w:rStyle w:val="FontStyle15"/>
        </w:rPr>
        <w:t xml:space="preserve"> pour </w:t>
      </w:r>
      <w:proofErr w:type="spellStart"/>
      <w:r>
        <w:rPr>
          <w:rStyle w:val="FontStyle15"/>
        </w:rPr>
        <w:t>loca</w:t>
      </w:r>
      <w:r>
        <w:rPr>
          <w:rStyle w:val="FontStyle15"/>
        </w:rPr>
        <w:softHyphen/>
        <w:t>liser</w:t>
      </w:r>
      <w:proofErr w:type="spellEnd"/>
      <w:r>
        <w:rPr>
          <w:rStyle w:val="FontStyle15"/>
        </w:rPr>
        <w:t xml:space="preserve"> de façon simplifiée l'épicentre du séisme qui a eu le lieu le 11 mai 2011 en Espagne.</w:t>
      </w:r>
    </w:p>
    <w:p w:rsidR="00C21612" w:rsidRDefault="00007363" w:rsidP="00336CAE">
      <w:pPr>
        <w:pStyle w:val="Style2"/>
        <w:widowControl/>
        <w:numPr>
          <w:ilvl w:val="0"/>
          <w:numId w:val="5"/>
        </w:numPr>
        <w:spacing w:before="58" w:line="228" w:lineRule="exact"/>
        <w:rPr>
          <w:rStyle w:val="FontStyle15"/>
        </w:rPr>
      </w:pPr>
      <w:r>
        <w:rPr>
          <w:rStyle w:val="FontStyle15"/>
        </w:rPr>
        <w:t>Choisir l'onglet « Données», puis cliquer sur « Sismogrammes sélectionnés par le réseau ». Dans la fenêtre qui s'ouvre, choisir l'année « 2011 » dans le menu déroulant, puis cliquer sur « Valider ». La liste des séismes correspondants aux critères de recherche s'affiche.</w:t>
      </w:r>
    </w:p>
    <w:p w:rsidR="00C21612" w:rsidRDefault="00336CAE">
      <w:pPr>
        <w:pStyle w:val="Style2"/>
        <w:widowControl/>
        <w:spacing w:before="62" w:line="228" w:lineRule="exact"/>
        <w:rPr>
          <w:rStyle w:val="FontStyle15"/>
        </w:rPr>
      </w:pPr>
      <w:r w:rsidRPr="00336CAE">
        <w:rPr>
          <w:rStyle w:val="FontStyle16"/>
          <w:b w:val="0"/>
          <w:spacing w:val="-10"/>
        </w:rPr>
        <w:t>2)</w:t>
      </w:r>
      <w:r w:rsidR="00007363">
        <w:rPr>
          <w:rStyle w:val="FontStyle16"/>
        </w:rPr>
        <w:t xml:space="preserve"> </w:t>
      </w:r>
      <w:r w:rsidR="00007363">
        <w:rPr>
          <w:rStyle w:val="FontStyle15"/>
        </w:rPr>
        <w:t xml:space="preserve">Repérer la ligne du séisme à étudier (11/05/2011 ; 16:47:26; SPAIN), puis cliquer sur l'icône </w:t>
      </w:r>
      <w:r>
        <w:rPr>
          <w:rStyle w:val="FontStyle15"/>
        </w:rPr>
        <w:t xml:space="preserve">« œil » </w:t>
      </w:r>
      <w:r w:rsidR="00007363">
        <w:rPr>
          <w:rStyle w:val="FontStyle15"/>
        </w:rPr>
        <w:t>(à droite de l'écran).</w:t>
      </w:r>
    </w:p>
    <w:p w:rsidR="00C21612" w:rsidRDefault="00336CAE">
      <w:pPr>
        <w:pStyle w:val="Style2"/>
        <w:widowControl/>
        <w:spacing w:before="62"/>
        <w:rPr>
          <w:rStyle w:val="FontStyle15"/>
        </w:rPr>
      </w:pPr>
      <w:r>
        <w:rPr>
          <w:rStyle w:val="FontStyle20"/>
        </w:rPr>
        <w:t>3)</w:t>
      </w:r>
      <w:r w:rsidR="00007363">
        <w:rPr>
          <w:rStyle w:val="FontStyle20"/>
        </w:rPr>
        <w:t xml:space="preserve"> </w:t>
      </w:r>
      <w:r w:rsidR="00007363">
        <w:rPr>
          <w:rStyle w:val="FontStyle15"/>
        </w:rPr>
        <w:t xml:space="preserve">Repérer les stations PAUF, BLMF et CORT. Pour chacune d'entre elles, cocher la case de la colonne Z. Cliquer ensuite sur « Valider » afin d'afficher les </w:t>
      </w:r>
      <w:proofErr w:type="spellStart"/>
      <w:r w:rsidR="00007363">
        <w:rPr>
          <w:rStyle w:val="FontStyle15"/>
        </w:rPr>
        <w:t>enre</w:t>
      </w:r>
      <w:r w:rsidR="00007363">
        <w:rPr>
          <w:rStyle w:val="FontStyle15"/>
        </w:rPr>
        <w:softHyphen/>
        <w:t>gistrements</w:t>
      </w:r>
      <w:proofErr w:type="spellEnd"/>
      <w:r w:rsidR="00007363">
        <w:rPr>
          <w:rStyle w:val="FontStyle15"/>
        </w:rPr>
        <w:t xml:space="preserve"> correspondant à ces trois stations.</w:t>
      </w:r>
    </w:p>
    <w:p w:rsidR="00C21612" w:rsidRDefault="00184AAD">
      <w:pPr>
        <w:pStyle w:val="Style2"/>
        <w:widowControl/>
        <w:spacing w:before="60" w:line="228" w:lineRule="exact"/>
        <w:rPr>
          <w:rStyle w:val="FontStyle15"/>
        </w:rPr>
      </w:pPr>
      <w:r>
        <w:rPr>
          <w:rStyle w:val="FontStyle20"/>
        </w:rPr>
        <w:t>4)</w:t>
      </w:r>
      <w:r w:rsidR="00007363">
        <w:rPr>
          <w:rStyle w:val="FontStyle20"/>
        </w:rPr>
        <w:t xml:space="preserve"> </w:t>
      </w:r>
      <w:r w:rsidR="00007363">
        <w:rPr>
          <w:rStyle w:val="FontStyle15"/>
        </w:rPr>
        <w:t>Dans la fenêtre contenant les trois sismogrammes :</w:t>
      </w:r>
    </w:p>
    <w:p w:rsidR="00C21612" w:rsidRDefault="00007363" w:rsidP="00336CAE">
      <w:pPr>
        <w:pStyle w:val="Style4"/>
        <w:widowControl/>
        <w:numPr>
          <w:ilvl w:val="0"/>
          <w:numId w:val="1"/>
        </w:numPr>
        <w:tabs>
          <w:tab w:val="left" w:pos="197"/>
        </w:tabs>
        <w:spacing w:before="2"/>
        <w:ind w:right="7"/>
        <w:rPr>
          <w:rStyle w:val="FontStyle15"/>
        </w:rPr>
      </w:pPr>
      <w:r>
        <w:rPr>
          <w:rStyle w:val="FontStyle15"/>
        </w:rPr>
        <w:t>synchroniser les tracés (« Affichage », « Aligner a.. », puis « Synchroniser »);</w:t>
      </w:r>
    </w:p>
    <w:p w:rsidR="00C21612" w:rsidRDefault="00007363" w:rsidP="00336CAE">
      <w:pPr>
        <w:pStyle w:val="Style4"/>
        <w:widowControl/>
        <w:numPr>
          <w:ilvl w:val="0"/>
          <w:numId w:val="1"/>
        </w:numPr>
        <w:tabs>
          <w:tab w:val="left" w:pos="197"/>
        </w:tabs>
        <w:spacing w:before="5"/>
        <w:ind w:right="10"/>
        <w:rPr>
          <w:rStyle w:val="FontStyle15"/>
        </w:rPr>
      </w:pPr>
      <w:r>
        <w:rPr>
          <w:rStyle w:val="FontStyle15"/>
        </w:rPr>
        <w:t>verrouiller la synchronisation (« Affichage », puis « Verrouiller Alignement »);</w:t>
      </w:r>
    </w:p>
    <w:p w:rsidR="00C21612" w:rsidRDefault="00007363" w:rsidP="00336CAE">
      <w:pPr>
        <w:pStyle w:val="Style4"/>
        <w:widowControl/>
        <w:numPr>
          <w:ilvl w:val="0"/>
          <w:numId w:val="1"/>
        </w:numPr>
        <w:tabs>
          <w:tab w:val="left" w:pos="197"/>
        </w:tabs>
        <w:spacing w:before="5"/>
        <w:ind w:right="12"/>
        <w:rPr>
          <w:rStyle w:val="FontStyle15"/>
        </w:rPr>
      </w:pPr>
      <w:r>
        <w:rPr>
          <w:rStyle w:val="FontStyle15"/>
        </w:rPr>
        <w:t xml:space="preserve">effectuer un zoom en traçant, avec la souris, un </w:t>
      </w:r>
      <w:proofErr w:type="spellStart"/>
      <w:r>
        <w:rPr>
          <w:rStyle w:val="FontStyle15"/>
        </w:rPr>
        <w:t>rec</w:t>
      </w:r>
      <w:r>
        <w:rPr>
          <w:rStyle w:val="FontStyle15"/>
        </w:rPr>
        <w:softHyphen/>
        <w:t>tangle</w:t>
      </w:r>
      <w:proofErr w:type="spellEnd"/>
      <w:r>
        <w:rPr>
          <w:rStyle w:val="FontStyle15"/>
        </w:rPr>
        <w:t xml:space="preserve"> sur la zone correspondant à l'arrivée des ondes les plus rapides (ondes P).</w:t>
      </w:r>
    </w:p>
    <w:p w:rsidR="00C21612" w:rsidRDefault="00C21612">
      <w:pPr>
        <w:widowControl/>
        <w:rPr>
          <w:sz w:val="2"/>
          <w:szCs w:val="2"/>
        </w:rPr>
      </w:pPr>
    </w:p>
    <w:p w:rsidR="00C21612" w:rsidRDefault="00007363" w:rsidP="00184AAD">
      <w:pPr>
        <w:pStyle w:val="Style4"/>
        <w:widowControl/>
        <w:numPr>
          <w:ilvl w:val="0"/>
          <w:numId w:val="6"/>
        </w:numPr>
        <w:tabs>
          <w:tab w:val="left" w:pos="170"/>
        </w:tabs>
        <w:spacing w:before="55" w:line="230" w:lineRule="exact"/>
        <w:jc w:val="left"/>
        <w:rPr>
          <w:rStyle w:val="FontStyle19"/>
        </w:rPr>
      </w:pPr>
      <w:r>
        <w:rPr>
          <w:rStyle w:val="FontStyle15"/>
        </w:rPr>
        <w:t>Pour chaque enregistrement :</w:t>
      </w:r>
    </w:p>
    <w:p w:rsidR="00C21612" w:rsidRDefault="00007363" w:rsidP="00336CAE">
      <w:pPr>
        <w:pStyle w:val="Style4"/>
        <w:widowControl/>
        <w:numPr>
          <w:ilvl w:val="0"/>
          <w:numId w:val="1"/>
        </w:numPr>
        <w:tabs>
          <w:tab w:val="left" w:pos="197"/>
        </w:tabs>
        <w:spacing w:line="230" w:lineRule="exact"/>
        <w:ind w:right="14"/>
        <w:rPr>
          <w:rStyle w:val="FontStyle15"/>
        </w:rPr>
      </w:pPr>
      <w:r>
        <w:rPr>
          <w:rStyle w:val="FontStyle15"/>
        </w:rPr>
        <w:t>filtrer les ondes en fonction de leurs fréquences pour éliminer le bruit de fond (« Filtrer » de 0,05 Hz à</w:t>
      </w:r>
    </w:p>
    <w:p w:rsidR="00C21612" w:rsidRDefault="00007363" w:rsidP="00336CAE">
      <w:pPr>
        <w:pStyle w:val="Style4"/>
        <w:widowControl/>
        <w:numPr>
          <w:ilvl w:val="0"/>
          <w:numId w:val="3"/>
        </w:numPr>
        <w:tabs>
          <w:tab w:val="left" w:pos="170"/>
        </w:tabs>
        <w:spacing w:line="230" w:lineRule="exact"/>
        <w:jc w:val="left"/>
        <w:rPr>
          <w:rStyle w:val="FontStyle15"/>
        </w:rPr>
      </w:pPr>
      <w:r>
        <w:rPr>
          <w:rStyle w:val="FontStyle15"/>
        </w:rPr>
        <w:t>Hz, puis « Appliquer »);</w:t>
      </w:r>
    </w:p>
    <w:p w:rsidR="00C21612" w:rsidRDefault="00007363" w:rsidP="00336CAE">
      <w:pPr>
        <w:pStyle w:val="Style4"/>
        <w:widowControl/>
        <w:numPr>
          <w:ilvl w:val="0"/>
          <w:numId w:val="1"/>
        </w:numPr>
        <w:tabs>
          <w:tab w:val="left" w:pos="197"/>
        </w:tabs>
        <w:spacing w:before="2" w:line="230" w:lineRule="exact"/>
        <w:ind w:right="10"/>
        <w:rPr>
          <w:rStyle w:val="FontStyle15"/>
        </w:rPr>
      </w:pPr>
      <w:r>
        <w:rPr>
          <w:rStyle w:val="FontStyle15"/>
        </w:rPr>
        <w:t xml:space="preserve">pointer l'arrivée des ondes P en cliquant sur « Pointer », puis </w:t>
      </w:r>
      <w:r w:rsidR="00C25817">
        <w:rPr>
          <w:rStyle w:val="FontStyle15"/>
        </w:rPr>
        <w:t xml:space="preserve">sur « P » </w:t>
      </w:r>
      <w:r w:rsidR="00C25817" w:rsidRPr="00C25817">
        <w:rPr>
          <w:rStyle w:val="FontStyle15"/>
        </w:rPr>
        <w:t>puis</w:t>
      </w:r>
      <w:r>
        <w:rPr>
          <w:rStyle w:val="FontStyle15"/>
        </w:rPr>
        <w:t xml:space="preserve"> sur le début du séisme (u</w:t>
      </w:r>
      <w:r w:rsidR="00C25817">
        <w:rPr>
          <w:rStyle w:val="FontStyle15"/>
        </w:rPr>
        <w:t>n trait vertical vert apparaît)</w:t>
      </w:r>
      <w:r w:rsidR="00A12B95">
        <w:rPr>
          <w:rStyle w:val="FontStyle15"/>
        </w:rPr>
        <w:t xml:space="preserve"> puis à nouveau sur « P »</w:t>
      </w:r>
      <w:r w:rsidR="00C25817">
        <w:rPr>
          <w:rStyle w:val="FontStyle15"/>
        </w:rPr>
        <w:t>.</w:t>
      </w:r>
    </w:p>
    <w:p w:rsidR="00217C42" w:rsidRDefault="00217C42" w:rsidP="00217C42">
      <w:pPr>
        <w:pStyle w:val="Style4"/>
        <w:widowControl/>
        <w:tabs>
          <w:tab w:val="left" w:pos="197"/>
        </w:tabs>
        <w:spacing w:before="2" w:line="230" w:lineRule="exact"/>
        <w:ind w:right="10"/>
        <w:rPr>
          <w:rStyle w:val="FontStyle15"/>
        </w:rPr>
      </w:pPr>
    </w:p>
    <w:p w:rsidR="00C21612" w:rsidRDefault="00FB7736" w:rsidP="00FB7736">
      <w:pPr>
        <w:pStyle w:val="Style4"/>
        <w:widowControl/>
        <w:numPr>
          <w:ilvl w:val="0"/>
          <w:numId w:val="1"/>
        </w:numPr>
        <w:tabs>
          <w:tab w:val="left" w:pos="197"/>
        </w:tabs>
        <w:spacing w:line="230" w:lineRule="exact"/>
        <w:jc w:val="left"/>
        <w:rPr>
          <w:rStyle w:val="FontStyle15"/>
        </w:rPr>
      </w:pPr>
      <w:r w:rsidRPr="00FB7736">
        <w:rPr>
          <w:rStyle w:val="FontStyle15"/>
          <w:i/>
        </w:rPr>
        <w:t>not</w:t>
      </w:r>
      <w:r w:rsidR="00C25817" w:rsidRPr="00FB7736">
        <w:rPr>
          <w:rStyle w:val="FontStyle15"/>
          <w:i/>
        </w:rPr>
        <w:t>er</w:t>
      </w:r>
      <w:r w:rsidR="00007363" w:rsidRPr="00FB7736">
        <w:rPr>
          <w:rStyle w:val="FontStyle15"/>
          <w:i/>
        </w:rPr>
        <w:t xml:space="preserve"> la valeur </w:t>
      </w:r>
      <w:proofErr w:type="spellStart"/>
      <w:r w:rsidR="00007363" w:rsidRPr="00FB7736">
        <w:rPr>
          <w:rStyle w:val="FontStyle15"/>
          <w:i/>
        </w:rPr>
        <w:t>T</w:t>
      </w:r>
      <w:r w:rsidR="00007363" w:rsidRPr="00FB7736">
        <w:rPr>
          <w:rStyle w:val="FontStyle15"/>
          <w:i/>
          <w:vertAlign w:val="subscript"/>
        </w:rPr>
        <w:t>p</w:t>
      </w:r>
      <w:proofErr w:type="spellEnd"/>
      <w:r w:rsidR="00007363" w:rsidRPr="00FB7736">
        <w:rPr>
          <w:rStyle w:val="FontStyle15"/>
          <w:i/>
        </w:rPr>
        <w:t xml:space="preserve"> - T</w:t>
      </w:r>
      <w:r w:rsidR="00007363" w:rsidRPr="00FB7736">
        <w:rPr>
          <w:rStyle w:val="FontStyle15"/>
          <w:i/>
          <w:vertAlign w:val="subscript"/>
        </w:rPr>
        <w:t>0</w:t>
      </w:r>
      <w:r w:rsidR="00C25817" w:rsidRPr="00FB7736">
        <w:rPr>
          <w:rStyle w:val="FontStyle15"/>
          <w:i/>
          <w:vertAlign w:val="subscript"/>
        </w:rPr>
        <w:t xml:space="preserve"> </w:t>
      </w:r>
      <w:r w:rsidR="00A12B95" w:rsidRPr="00FB7736">
        <w:rPr>
          <w:rStyle w:val="FontStyle15"/>
          <w:i/>
        </w:rPr>
        <w:t>qui s’affiche, ceci p</w:t>
      </w:r>
      <w:r w:rsidR="00C25817" w:rsidRPr="00FB7736">
        <w:rPr>
          <w:rStyle w:val="FontStyle15"/>
          <w:i/>
        </w:rPr>
        <w:t>our chaque enregistrement</w:t>
      </w:r>
      <w:r w:rsidR="00C25817">
        <w:rPr>
          <w:rStyle w:val="FontStyle15"/>
        </w:rPr>
        <w:t>.</w:t>
      </w:r>
    </w:p>
    <w:p w:rsidR="00C21612" w:rsidRDefault="00007363" w:rsidP="00FB7736">
      <w:pPr>
        <w:pStyle w:val="Style2"/>
        <w:widowControl/>
        <w:spacing w:before="178" w:line="211" w:lineRule="exact"/>
        <w:rPr>
          <w:rStyle w:val="FontStyle15"/>
          <w:i/>
        </w:rPr>
      </w:pPr>
      <w:r w:rsidRPr="00FB7736">
        <w:rPr>
          <w:rStyle w:val="FontStyle15"/>
          <w:i/>
        </w:rPr>
        <w:lastRenderedPageBreak/>
        <w:t xml:space="preserve">Décrire brièvement l'allure des </w:t>
      </w:r>
      <w:r w:rsidR="00FB7736">
        <w:rPr>
          <w:rStyle w:val="FontStyle15"/>
          <w:i/>
        </w:rPr>
        <w:t>sismogrammes</w:t>
      </w:r>
      <w:r w:rsidRPr="00FB7736">
        <w:rPr>
          <w:rStyle w:val="FontStyle15"/>
          <w:i/>
        </w:rPr>
        <w:t xml:space="preserve"> en distinguant les différentes parties.</w:t>
      </w:r>
    </w:p>
    <w:p w:rsidR="00FB7736" w:rsidRDefault="00FB7736">
      <w:pPr>
        <w:pStyle w:val="Style9"/>
        <w:widowControl/>
        <w:spacing w:before="31"/>
        <w:ind w:left="293"/>
        <w:rPr>
          <w:rStyle w:val="FontStyle15"/>
        </w:rPr>
      </w:pPr>
    </w:p>
    <w:p w:rsidR="00FB7736" w:rsidRPr="00FB7736" w:rsidRDefault="00007363">
      <w:pPr>
        <w:pStyle w:val="Style9"/>
        <w:widowControl/>
        <w:spacing w:before="31"/>
        <w:ind w:left="293"/>
        <w:rPr>
          <w:rStyle w:val="FontStyle15"/>
          <w:i/>
        </w:rPr>
      </w:pPr>
      <w:r w:rsidRPr="00FB7736">
        <w:rPr>
          <w:rStyle w:val="FontStyle15"/>
          <w:i/>
        </w:rPr>
        <w:t xml:space="preserve">Que représente chaque durée </w:t>
      </w:r>
      <w:r w:rsidR="00FB7736" w:rsidRPr="00FB7736">
        <w:rPr>
          <w:rStyle w:val="FontStyle15"/>
          <w:i/>
          <w:lang w:val="el-GR"/>
        </w:rPr>
        <w:t>Δ</w:t>
      </w:r>
      <w:r w:rsidRPr="00FB7736">
        <w:rPr>
          <w:rStyle w:val="FontStyle15"/>
          <w:i/>
        </w:rPr>
        <w:t xml:space="preserve">t = </w:t>
      </w:r>
      <w:proofErr w:type="spellStart"/>
      <w:r w:rsidRPr="00FB7736">
        <w:rPr>
          <w:rStyle w:val="FontStyle15"/>
          <w:i/>
        </w:rPr>
        <w:t>T</w:t>
      </w:r>
      <w:r w:rsidRPr="00FB7736">
        <w:rPr>
          <w:rStyle w:val="FontStyle15"/>
          <w:i/>
          <w:vertAlign w:val="subscript"/>
        </w:rPr>
        <w:t>p</w:t>
      </w:r>
      <w:proofErr w:type="spellEnd"/>
      <w:r w:rsidRPr="00FB7736">
        <w:rPr>
          <w:rStyle w:val="FontStyle15"/>
          <w:i/>
        </w:rPr>
        <w:t xml:space="preserve"> - T</w:t>
      </w:r>
      <w:r w:rsidRPr="00FB7736">
        <w:rPr>
          <w:rStyle w:val="FontStyle15"/>
          <w:i/>
          <w:vertAlign w:val="subscript"/>
        </w:rPr>
        <w:t>0</w:t>
      </w:r>
      <w:r w:rsidRPr="00FB7736">
        <w:rPr>
          <w:rStyle w:val="FontStyle15"/>
          <w:i/>
        </w:rPr>
        <w:t xml:space="preserve">? </w:t>
      </w:r>
    </w:p>
    <w:p w:rsidR="00FB7736" w:rsidRDefault="00FB7736">
      <w:pPr>
        <w:pStyle w:val="Style9"/>
        <w:widowControl/>
        <w:spacing w:before="31"/>
        <w:ind w:left="293"/>
        <w:rPr>
          <w:rStyle w:val="FontStyle15"/>
        </w:rPr>
      </w:pPr>
    </w:p>
    <w:p w:rsidR="00C21612" w:rsidRDefault="00007363">
      <w:pPr>
        <w:pStyle w:val="Style9"/>
        <w:widowControl/>
        <w:spacing w:before="31"/>
        <w:ind w:left="293"/>
        <w:rPr>
          <w:rStyle w:val="FontStyle15"/>
          <w:i/>
          <w:lang w:val="el-GR"/>
        </w:rPr>
      </w:pPr>
      <w:r w:rsidRPr="00FB7736">
        <w:rPr>
          <w:rStyle w:val="FontStyle15"/>
          <w:i/>
        </w:rPr>
        <w:t xml:space="preserve">Avec quelle précision peut-on évaluer </w:t>
      </w:r>
      <w:r w:rsidR="00FB7736" w:rsidRPr="00FB7736">
        <w:rPr>
          <w:rStyle w:val="FontStyle15"/>
          <w:i/>
          <w:lang w:val="el-GR"/>
        </w:rPr>
        <w:t>Δ</w:t>
      </w:r>
      <w:r w:rsidRPr="00FB7736">
        <w:rPr>
          <w:rStyle w:val="FontStyle15"/>
          <w:i/>
        </w:rPr>
        <w:t>t?</w:t>
      </w:r>
    </w:p>
    <w:p w:rsidR="00FB7736" w:rsidRDefault="00FB7736" w:rsidP="00FB7736">
      <w:pPr>
        <w:pStyle w:val="Style2"/>
        <w:widowControl/>
        <w:spacing w:before="48" w:line="211" w:lineRule="exact"/>
        <w:rPr>
          <w:rStyle w:val="FontStyle15"/>
          <w:i/>
          <w:lang w:val="el-GR"/>
        </w:rPr>
      </w:pPr>
    </w:p>
    <w:p w:rsidR="00C21612" w:rsidRPr="00FB7736" w:rsidRDefault="00007363" w:rsidP="00FB7736">
      <w:pPr>
        <w:pStyle w:val="Style2"/>
        <w:widowControl/>
        <w:spacing w:before="48" w:line="211" w:lineRule="exact"/>
        <w:rPr>
          <w:rStyle w:val="FontStyle15"/>
          <w:i/>
        </w:rPr>
      </w:pPr>
      <w:r w:rsidRPr="00FB7736">
        <w:rPr>
          <w:rStyle w:val="FontStyle15"/>
          <w:i/>
        </w:rPr>
        <w:t>En prenant pour les ondes</w:t>
      </w:r>
      <w:r w:rsidR="00FB7736">
        <w:rPr>
          <w:rStyle w:val="FontStyle15"/>
          <w:i/>
        </w:rPr>
        <w:t xml:space="preserve"> P une vitesse d'environ 7,5 </w:t>
      </w:r>
      <w:proofErr w:type="spellStart"/>
      <w:r w:rsidR="00FB7736">
        <w:rPr>
          <w:rStyle w:val="FontStyle15"/>
          <w:i/>
        </w:rPr>
        <w:t>km</w:t>
      </w:r>
      <w:r w:rsidR="00FB7736" w:rsidRPr="00FB7736">
        <w:rPr>
          <w:rStyle w:val="FontStyle15"/>
          <w:i/>
        </w:rPr>
        <w:t>.</w:t>
      </w:r>
      <w:r w:rsidRPr="00FB7736">
        <w:rPr>
          <w:rStyle w:val="FontStyle15"/>
          <w:i/>
        </w:rPr>
        <w:t>s</w:t>
      </w:r>
      <w:proofErr w:type="spellEnd"/>
      <w:r w:rsidRPr="00FB7736">
        <w:rPr>
          <w:rStyle w:val="FontStyle15"/>
          <w:i/>
          <w:vertAlign w:val="superscript"/>
        </w:rPr>
        <w:t>-1</w:t>
      </w:r>
      <w:r w:rsidRPr="00FB7736">
        <w:rPr>
          <w:rStyle w:val="FontStyle15"/>
          <w:i/>
        </w:rPr>
        <w:t>, déterminer la distance séparant l'</w:t>
      </w:r>
      <w:r w:rsidR="00FB7736" w:rsidRPr="00FB7736">
        <w:rPr>
          <w:rStyle w:val="FontStyle15"/>
          <w:i/>
        </w:rPr>
        <w:t>épicentre</w:t>
      </w:r>
      <w:r w:rsidRPr="00FB7736">
        <w:rPr>
          <w:rStyle w:val="FontStyle15"/>
          <w:i/>
        </w:rPr>
        <w:t xml:space="preserve"> du séisme de chacune des stations.</w:t>
      </w:r>
    </w:p>
    <w:p w:rsidR="00FB7736" w:rsidRDefault="00FB7736">
      <w:pPr>
        <w:pStyle w:val="Style2"/>
        <w:widowControl/>
        <w:spacing w:before="48" w:line="211" w:lineRule="exact"/>
        <w:ind w:left="427"/>
        <w:rPr>
          <w:rStyle w:val="FontStyle15"/>
        </w:rPr>
      </w:pPr>
    </w:p>
    <w:p w:rsidR="00FB7736" w:rsidRPr="00FB7736" w:rsidRDefault="00FB7736" w:rsidP="00FB7736">
      <w:pPr>
        <w:pStyle w:val="Style8"/>
        <w:widowControl/>
        <w:spacing w:before="214"/>
        <w:rPr>
          <w:rStyle w:val="FontStyle15"/>
          <w:b/>
          <w:u w:val="single"/>
        </w:rPr>
      </w:pPr>
      <w:r w:rsidRPr="00FB7736">
        <w:rPr>
          <w:rStyle w:val="FontStyle15"/>
          <w:b/>
          <w:u w:val="single"/>
        </w:rPr>
        <w:t>II Méthode des cercles pour déterminer l’épicentre</w:t>
      </w:r>
    </w:p>
    <w:p w:rsidR="00C21612" w:rsidRDefault="00C21612">
      <w:pPr>
        <w:pStyle w:val="Style2"/>
        <w:widowControl/>
        <w:spacing w:line="240" w:lineRule="exact"/>
        <w:rPr>
          <w:sz w:val="20"/>
          <w:szCs w:val="20"/>
        </w:rPr>
      </w:pPr>
    </w:p>
    <w:p w:rsidR="00C21612" w:rsidRDefault="005E48D4">
      <w:pPr>
        <w:pStyle w:val="Style2"/>
        <w:widowControl/>
        <w:spacing w:before="89"/>
        <w:rPr>
          <w:rStyle w:val="FontStyle15"/>
        </w:rPr>
      </w:pPr>
      <w:r w:rsidRPr="005E48D4">
        <w:rPr>
          <w:rStyle w:val="FontStyle18"/>
          <w:b w:val="0"/>
        </w:rPr>
        <w:t>1)</w:t>
      </w:r>
      <w:r w:rsidR="00007363">
        <w:rPr>
          <w:rStyle w:val="FontStyle18"/>
        </w:rPr>
        <w:t xml:space="preserve"> </w:t>
      </w:r>
      <w:r w:rsidR="00007363">
        <w:rPr>
          <w:rStyle w:val="FontStyle15"/>
        </w:rPr>
        <w:t xml:space="preserve">Cliquer sur l'icône « </w:t>
      </w:r>
      <w:proofErr w:type="spellStart"/>
      <w:r w:rsidR="00007363">
        <w:rPr>
          <w:rStyle w:val="FontStyle15"/>
        </w:rPr>
        <w:t>EduCarte</w:t>
      </w:r>
      <w:proofErr w:type="spellEnd"/>
      <w:r w:rsidR="00007363">
        <w:rPr>
          <w:rStyle w:val="FontStyle15"/>
        </w:rPr>
        <w:t xml:space="preserve"> » (en haut de la fenêtre contenant les sismogrammes).</w:t>
      </w:r>
    </w:p>
    <w:p w:rsidR="00C21612" w:rsidRDefault="00007363">
      <w:pPr>
        <w:pStyle w:val="Style2"/>
        <w:widowControl/>
        <w:spacing w:before="53" w:line="233" w:lineRule="exact"/>
        <w:rPr>
          <w:rStyle w:val="FontStyle19"/>
        </w:rPr>
      </w:pPr>
      <w:r>
        <w:rPr>
          <w:rStyle w:val="FontStyle15"/>
        </w:rPr>
        <w:t>Changer l'échelle</w:t>
      </w:r>
      <w:r w:rsidR="005E48D4">
        <w:rPr>
          <w:rStyle w:val="FontStyle15"/>
        </w:rPr>
        <w:t xml:space="preserve"> (avec la roulette de la souris)</w:t>
      </w:r>
      <w:r>
        <w:rPr>
          <w:rStyle w:val="FontStyle15"/>
        </w:rPr>
        <w:t xml:space="preserve"> de la carte qui apparaît dans le navigateur afin de visualiser les trois stations et toute l'Espagne (doc. </w:t>
      </w:r>
      <w:r w:rsidRPr="005E48D4">
        <w:rPr>
          <w:rStyle w:val="FontStyle19"/>
          <w:b w:val="0"/>
        </w:rPr>
        <w:t>7).</w:t>
      </w:r>
      <w:r w:rsidR="005E48D4" w:rsidRPr="005E48D4">
        <w:rPr>
          <w:rStyle w:val="FontStyle19"/>
          <w:b w:val="0"/>
        </w:rPr>
        <w:t xml:space="preserve"> Si les stations n’apparaissent pas faites &gt; Stations du réseau et cliquer</w:t>
      </w:r>
      <w:r w:rsidR="005E48D4">
        <w:rPr>
          <w:rStyle w:val="FontStyle19"/>
        </w:rPr>
        <w:t xml:space="preserve"> </w:t>
      </w:r>
      <w:r w:rsidR="005E48D4" w:rsidRPr="005E48D4">
        <w:rPr>
          <w:rStyle w:val="FontStyle19"/>
          <w:b w:val="0"/>
        </w:rPr>
        <w:t>sur BLMF, PAUF et CORT.</w:t>
      </w:r>
    </w:p>
    <w:p w:rsidR="00C21612" w:rsidRDefault="005E48D4">
      <w:pPr>
        <w:pStyle w:val="Style2"/>
        <w:widowControl/>
        <w:spacing w:before="50"/>
        <w:rPr>
          <w:rStyle w:val="FontStyle15"/>
        </w:rPr>
      </w:pPr>
      <w:r>
        <w:rPr>
          <w:rStyle w:val="FontStyle18"/>
        </w:rPr>
        <w:t>2)</w:t>
      </w:r>
      <w:r w:rsidR="00007363">
        <w:rPr>
          <w:rStyle w:val="FontStyle18"/>
        </w:rPr>
        <w:t xml:space="preserve"> </w:t>
      </w:r>
      <w:r w:rsidR="00007363">
        <w:rPr>
          <w:rStyle w:val="FontStyle15"/>
        </w:rPr>
        <w:t xml:space="preserve">À l'aide d'une construction géométrique sur la carte, déterminer la position de l'épicentre du séisme. Pour cela, utiliser </w:t>
      </w:r>
      <w:proofErr w:type="gramStart"/>
      <w:r>
        <w:rPr>
          <w:rStyle w:val="FontStyle15"/>
        </w:rPr>
        <w:t xml:space="preserve">l’ </w:t>
      </w:r>
      <w:r w:rsidR="00007363">
        <w:rPr>
          <w:rStyle w:val="FontStyle15"/>
        </w:rPr>
        <w:t>onglet</w:t>
      </w:r>
      <w:proofErr w:type="gramEnd"/>
      <w:r>
        <w:rPr>
          <w:rStyle w:val="FontStyle15"/>
        </w:rPr>
        <w:t xml:space="preserve"> « Tracer des cercles »</w:t>
      </w:r>
      <w:r w:rsidR="00007363">
        <w:rPr>
          <w:rStyle w:val="FontStyle15"/>
        </w:rPr>
        <w:t xml:space="preserve"> figurant sous la carte. Pour chaque station :</w:t>
      </w:r>
    </w:p>
    <w:p w:rsidR="00C21612" w:rsidRDefault="00007363" w:rsidP="00336CAE">
      <w:pPr>
        <w:pStyle w:val="Style4"/>
        <w:widowControl/>
        <w:numPr>
          <w:ilvl w:val="0"/>
          <w:numId w:val="4"/>
        </w:numPr>
        <w:tabs>
          <w:tab w:val="left" w:pos="190"/>
        </w:tabs>
        <w:spacing w:before="55" w:line="230" w:lineRule="exact"/>
        <w:ind w:right="2"/>
        <w:rPr>
          <w:rStyle w:val="FontStyle15"/>
        </w:rPr>
      </w:pPr>
      <w:r>
        <w:rPr>
          <w:rStyle w:val="FontStyle15"/>
        </w:rPr>
        <w:t>cliquer sur la position de la station et déplacer la souris en maintenant le clic enfoncé afin de tracer un cercle;</w:t>
      </w:r>
    </w:p>
    <w:p w:rsidR="00C21612" w:rsidRDefault="00007363" w:rsidP="00336CAE">
      <w:pPr>
        <w:pStyle w:val="Style4"/>
        <w:widowControl/>
        <w:numPr>
          <w:ilvl w:val="0"/>
          <w:numId w:val="4"/>
        </w:numPr>
        <w:tabs>
          <w:tab w:val="left" w:pos="190"/>
        </w:tabs>
        <w:spacing w:before="53" w:line="230" w:lineRule="exact"/>
        <w:ind w:right="5"/>
        <w:rPr>
          <w:rStyle w:val="FontStyle15"/>
        </w:rPr>
      </w:pPr>
      <w:r>
        <w:rPr>
          <w:rStyle w:val="FontStyle15"/>
        </w:rPr>
        <w:t xml:space="preserve">le rayon du cercle s'inscrit en bas de l'écran (« </w:t>
      </w:r>
      <w:proofErr w:type="spellStart"/>
      <w:r>
        <w:rPr>
          <w:rStyle w:val="FontStyle15"/>
        </w:rPr>
        <w:t>Dis</w:t>
      </w:r>
      <w:r>
        <w:rPr>
          <w:rStyle w:val="FontStyle15"/>
        </w:rPr>
        <w:softHyphen/>
        <w:t>tance</w:t>
      </w:r>
      <w:proofErr w:type="spellEnd"/>
      <w:r>
        <w:rPr>
          <w:rStyle w:val="FontStyle15"/>
        </w:rPr>
        <w:t xml:space="preserve"> = »).</w:t>
      </w:r>
    </w:p>
    <w:p w:rsidR="005E48D4" w:rsidRDefault="005E48D4" w:rsidP="005E48D4">
      <w:pPr>
        <w:pStyle w:val="Style4"/>
        <w:widowControl/>
        <w:tabs>
          <w:tab w:val="left" w:pos="190"/>
        </w:tabs>
        <w:spacing w:before="53" w:line="230" w:lineRule="exact"/>
        <w:ind w:right="5"/>
        <w:rPr>
          <w:rStyle w:val="FontStyle15"/>
        </w:rPr>
      </w:pPr>
    </w:p>
    <w:p w:rsidR="005E48D4" w:rsidRPr="005E48D4" w:rsidRDefault="005E48D4" w:rsidP="005E48D4">
      <w:pPr>
        <w:pStyle w:val="Style4"/>
        <w:widowControl/>
        <w:tabs>
          <w:tab w:val="left" w:pos="190"/>
        </w:tabs>
        <w:spacing w:before="53" w:line="230" w:lineRule="exact"/>
        <w:ind w:right="5"/>
        <w:rPr>
          <w:rStyle w:val="FontStyle15"/>
          <w:i/>
        </w:rPr>
      </w:pPr>
      <w:r w:rsidRPr="005E48D4">
        <w:rPr>
          <w:rStyle w:val="FontStyle15"/>
          <w:i/>
        </w:rPr>
        <w:t>Où se trouve l’épicentre ?</w:t>
      </w:r>
    </w:p>
    <w:p w:rsidR="005E48D4" w:rsidRDefault="005E48D4">
      <w:pPr>
        <w:pStyle w:val="Style2"/>
        <w:widowControl/>
        <w:spacing w:before="53"/>
        <w:rPr>
          <w:rStyle w:val="FontStyle15"/>
        </w:rPr>
      </w:pPr>
    </w:p>
    <w:p w:rsidR="00C21612" w:rsidRDefault="00007363">
      <w:pPr>
        <w:pStyle w:val="Style2"/>
        <w:widowControl/>
        <w:spacing w:before="53"/>
        <w:rPr>
          <w:rStyle w:val="FontStyle15"/>
        </w:rPr>
      </w:pPr>
      <w:r>
        <w:rPr>
          <w:rStyle w:val="FontStyle15"/>
        </w:rPr>
        <w:t xml:space="preserve">Contrôler que la position trouvée est proche de celle de l'épicentre. Pour cela, dans l'onglet « </w:t>
      </w:r>
      <w:proofErr w:type="spellStart"/>
      <w:r>
        <w:rPr>
          <w:rStyle w:val="FontStyle15"/>
        </w:rPr>
        <w:t>Locali</w:t>
      </w:r>
      <w:r>
        <w:rPr>
          <w:rStyle w:val="FontStyle15"/>
        </w:rPr>
        <w:softHyphen/>
        <w:t>sation</w:t>
      </w:r>
      <w:proofErr w:type="spellEnd"/>
      <w:r>
        <w:rPr>
          <w:rStyle w:val="FontStyle15"/>
        </w:rPr>
        <w:t xml:space="preserve"> séisme », cliquer sur « Séisme sélectionné »</w:t>
      </w:r>
      <w:r w:rsidR="00767474">
        <w:rPr>
          <w:rStyle w:val="FontStyle15"/>
        </w:rPr>
        <w:t xml:space="preserve"> sinon utiliser la position réelle </w:t>
      </w:r>
      <w:proofErr w:type="gramStart"/>
      <w:r w:rsidR="00767474">
        <w:rPr>
          <w:rStyle w:val="FontStyle15"/>
        </w:rPr>
        <w:t>( latitude</w:t>
      </w:r>
      <w:proofErr w:type="gramEnd"/>
      <w:r w:rsidR="00767474">
        <w:rPr>
          <w:rStyle w:val="FontStyle15"/>
        </w:rPr>
        <w:t xml:space="preserve">=37.65°  et longitude= -1.76°) </w:t>
      </w:r>
      <w:r>
        <w:rPr>
          <w:rStyle w:val="FontStyle15"/>
        </w:rPr>
        <w:t>.</w:t>
      </w:r>
    </w:p>
    <w:p w:rsidR="001B2A90" w:rsidRDefault="001B2A90" w:rsidP="001B2A90">
      <w:pPr>
        <w:pStyle w:val="Style11"/>
        <w:widowControl/>
        <w:ind w:firstLine="0"/>
        <w:rPr>
          <w:rStyle w:val="FontStyle15"/>
        </w:rPr>
      </w:pPr>
    </w:p>
    <w:p w:rsidR="001B2A90" w:rsidRPr="00217C42" w:rsidRDefault="00007363" w:rsidP="001B2A90">
      <w:pPr>
        <w:pStyle w:val="Style11"/>
        <w:widowControl/>
        <w:ind w:firstLine="0"/>
        <w:rPr>
          <w:rStyle w:val="FontStyle15"/>
          <w:i/>
        </w:rPr>
      </w:pPr>
      <w:r w:rsidRPr="00217C42">
        <w:rPr>
          <w:rStyle w:val="FontStyle15"/>
          <w:i/>
        </w:rPr>
        <w:t>Mesurer la distance entre la position réelle</w:t>
      </w:r>
      <w:r w:rsidR="00231C9D" w:rsidRPr="00217C42">
        <w:rPr>
          <w:rStyle w:val="FontStyle15"/>
          <w:i/>
        </w:rPr>
        <w:t xml:space="preserve"> </w:t>
      </w:r>
      <w:r w:rsidRPr="00217C42">
        <w:rPr>
          <w:rStyle w:val="FontStyle15"/>
          <w:i/>
        </w:rPr>
        <w:t xml:space="preserve"> et la position déterminée géométriquement (grâce au menu « Calcul d'une distance). </w:t>
      </w:r>
    </w:p>
    <w:p w:rsidR="001B2A90" w:rsidRDefault="001B2A90" w:rsidP="001B2A90">
      <w:pPr>
        <w:pStyle w:val="Style11"/>
        <w:widowControl/>
        <w:ind w:firstLine="0"/>
        <w:rPr>
          <w:rStyle w:val="FontStyle15"/>
        </w:rPr>
      </w:pPr>
    </w:p>
    <w:p w:rsidR="001B2A90" w:rsidRDefault="00007363" w:rsidP="001B2A90">
      <w:pPr>
        <w:pStyle w:val="Style11"/>
        <w:widowControl/>
        <w:ind w:firstLine="0"/>
        <w:rPr>
          <w:rStyle w:val="FontStyle15"/>
        </w:rPr>
      </w:pPr>
      <w:r w:rsidRPr="001B2A90">
        <w:rPr>
          <w:rStyle w:val="FontStyle15"/>
          <w:i/>
        </w:rPr>
        <w:t>À quoi peut être due la différence de position?</w:t>
      </w:r>
      <w:r>
        <w:rPr>
          <w:rStyle w:val="FontStyle15"/>
        </w:rPr>
        <w:t xml:space="preserve"> </w:t>
      </w:r>
    </w:p>
    <w:p w:rsidR="001B2A90" w:rsidRDefault="001B2A90" w:rsidP="001B2A90">
      <w:pPr>
        <w:pStyle w:val="Style11"/>
        <w:widowControl/>
        <w:ind w:firstLine="0"/>
        <w:rPr>
          <w:rStyle w:val="FontStyle15"/>
        </w:rPr>
      </w:pPr>
    </w:p>
    <w:p w:rsidR="00C21612" w:rsidRPr="001B2A90" w:rsidRDefault="00007363" w:rsidP="001B2A90">
      <w:pPr>
        <w:pStyle w:val="Style11"/>
        <w:widowControl/>
        <w:ind w:firstLine="0"/>
        <w:rPr>
          <w:rStyle w:val="FontStyle15"/>
          <w:i/>
        </w:rPr>
      </w:pPr>
      <w:r w:rsidRPr="001B2A90">
        <w:rPr>
          <w:rStyle w:val="FontStyle15"/>
          <w:i/>
        </w:rPr>
        <w:t xml:space="preserve">Pour chaque station, déterminer l'erreur sur la détermination de la distance la </w:t>
      </w:r>
      <w:r w:rsidR="00AD2A1D" w:rsidRPr="001B2A90">
        <w:rPr>
          <w:rStyle w:val="FontStyle15"/>
          <w:i/>
        </w:rPr>
        <w:t>séparant</w:t>
      </w:r>
      <w:r w:rsidRPr="001B2A90">
        <w:rPr>
          <w:rStyle w:val="FontStyle15"/>
          <w:i/>
        </w:rPr>
        <w:t xml:space="preserve"> de l'épicentre.</w:t>
      </w:r>
    </w:p>
    <w:p w:rsidR="00C21612" w:rsidRDefault="00C21612">
      <w:pPr>
        <w:pStyle w:val="Style11"/>
        <w:widowControl/>
        <w:ind w:left="410"/>
        <w:rPr>
          <w:rStyle w:val="FontStyle15"/>
        </w:rPr>
        <w:sectPr w:rsidR="00C21612">
          <w:type w:val="continuous"/>
          <w:pgSz w:w="11905" w:h="16837"/>
          <w:pgMar w:top="959" w:right="960" w:bottom="749" w:left="1366" w:header="720" w:footer="720" w:gutter="0"/>
          <w:cols w:num="2" w:space="720" w:equalWidth="0">
            <w:col w:w="4572" w:space="449"/>
            <w:col w:w="4557"/>
          </w:cols>
          <w:noEndnote/>
        </w:sectPr>
      </w:pPr>
    </w:p>
    <w:p w:rsidR="00C21612" w:rsidRDefault="00C21612">
      <w:pPr>
        <w:widowControl/>
        <w:spacing w:line="48" w:lineRule="exact"/>
        <w:rPr>
          <w:sz w:val="4"/>
          <w:szCs w:val="4"/>
        </w:rPr>
      </w:pPr>
    </w:p>
    <w:p w:rsidR="00C21612" w:rsidRDefault="00C21612">
      <w:pPr>
        <w:pStyle w:val="Style11"/>
        <w:widowControl/>
        <w:ind w:left="410"/>
        <w:rPr>
          <w:rStyle w:val="FontStyle15"/>
        </w:rPr>
        <w:sectPr w:rsidR="00C21612">
          <w:type w:val="continuous"/>
          <w:pgSz w:w="11905" w:h="16837"/>
          <w:pgMar w:top="959" w:right="627" w:bottom="749" w:left="1347" w:header="720" w:footer="720" w:gutter="0"/>
          <w:cols w:space="60"/>
          <w:noEndnote/>
        </w:sectPr>
      </w:pPr>
    </w:p>
    <w:p w:rsidR="00C21612" w:rsidRDefault="004F1811">
      <w:pPr>
        <w:widowControl/>
        <w:spacing w:line="1" w:lineRule="exact"/>
        <w:rPr>
          <w:sz w:val="2"/>
          <w:szCs w:val="2"/>
        </w:rPr>
      </w:pPr>
      <w:r w:rsidRPr="004F1811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9.7pt;width:84.85pt;height:51.7pt;z-index:251658240;mso-wrap-edited:f;mso-wrap-distance-left:7in;mso-wrap-distance-right:7in;mso-position-horizontal-relative:margin" filled="f" stroked="f">
            <v:textbox inset="0,0,0,0">
              <w:txbxContent>
                <w:p w:rsidR="00C21612" w:rsidRPr="00AD2A1D" w:rsidRDefault="00C21612" w:rsidP="00AD2A1D">
                  <w:pPr>
                    <w:rPr>
                      <w:rStyle w:val="FontStyle18"/>
                      <w:b w:val="0"/>
                      <w:bCs w:val="0"/>
                      <w:sz w:val="24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336CAE" w:rsidRDefault="001B2A90">
      <w:pPr>
        <w:pStyle w:val="Style3"/>
        <w:widowControl/>
        <w:spacing w:before="94"/>
        <w:ind w:left="7766"/>
        <w:rPr>
          <w:rStyle w:val="FontStyle16"/>
          <w:spacing w:val="-10"/>
        </w:rPr>
      </w:pPr>
      <w:r w:rsidRPr="004F1811">
        <w:rPr>
          <w:noProof/>
        </w:rPr>
        <w:pict>
          <v:group id="_x0000_s1029" style="position:absolute;left:0;text-align:left;margin-left:23.4pt;margin-top:19.65pt;width:320.85pt;height:162.55pt;z-index:-251659264;mso-wrap-distance-left:7in;mso-wrap-distance-right:7in;mso-position-horizontal-relative:margin" coordorigin="1903,10483" coordsize="9607,50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686;top:10483;width:7824;height:4762;mso-wrap-edited:f" wrapcoords="583 0 583 4877 0 4877 0 8012 3816 8012 3816 12237 1749 12237 1749 21600 21600 21600 21600 12237 21600 12237 21600 8012 21600 8012 21600 4877 21600 4877 21600 0 583 0" o:allowincell="f">
              <v:imagedata r:id="rId10" o:title="" grayscale="t"/>
            </v:shape>
            <v:shape id="_x0000_s1031" type="#_x0000_t202" style="position:absolute;left:3444;top:12326;width:1603;height:800;mso-wrap-edited:f" o:allowincell="f" filled="f" strokecolor="white" strokeweight="0">
              <v:textbox style="mso-next-textbox:#_x0000_s1031" inset="0,0,0,0">
                <w:txbxContent>
                  <w:p w:rsidR="00C21612" w:rsidRDefault="00007363" w:rsidP="00AD2A1D">
                    <w:pPr>
                      <w:pStyle w:val="Style5"/>
                      <w:widowControl/>
                      <w:spacing w:line="240" w:lineRule="auto"/>
                      <w:ind w:firstLine="0"/>
                      <w:rPr>
                        <w:rStyle w:val="FontStyle15"/>
                      </w:rPr>
                    </w:pPr>
                    <w:r w:rsidRPr="00AD2A1D">
                      <w:rPr>
                        <w:rStyle w:val="FontStyle15"/>
                        <w:sz w:val="12"/>
                        <w:szCs w:val="12"/>
                      </w:rPr>
                      <w:t xml:space="preserve">Menu </w:t>
                    </w:r>
                    <w:proofErr w:type="spellStart"/>
                    <w:r w:rsidRPr="00AD2A1D">
                      <w:rPr>
                        <w:rStyle w:val="FontStyle15"/>
                        <w:sz w:val="12"/>
                        <w:szCs w:val="12"/>
                      </w:rPr>
                      <w:t>permettnt</w:t>
                    </w:r>
                    <w:proofErr w:type="spellEnd"/>
                    <w:r w:rsidRPr="00AD2A1D">
                      <w:rPr>
                        <w:rStyle w:val="FontStyle15"/>
                        <w:sz w:val="12"/>
                        <w:szCs w:val="12"/>
                      </w:rPr>
                      <w:t xml:space="preserve"> de déterminer la</w:t>
                    </w:r>
                    <w:r>
                      <w:rPr>
                        <w:rStyle w:val="FontStyle15"/>
                      </w:rPr>
                      <w:t xml:space="preserve"> position réelle du séisme</w:t>
                    </w:r>
                  </w:p>
                </w:txbxContent>
              </v:textbox>
            </v:shape>
            <v:shape id="_x0000_s1032" type="#_x0000_t202" style="position:absolute;left:1903;top:15312;width:5599;height:247;mso-wrap-edited:f" o:allowincell="f" filled="f" strokecolor="white" strokeweight="0">
              <v:textbox style="mso-next-textbox:#_x0000_s1032" inset="0,0,0,0">
                <w:txbxContent>
                  <w:p w:rsidR="00C21612" w:rsidRDefault="00007363">
                    <w:pPr>
                      <w:pStyle w:val="Style2"/>
                      <w:widowControl/>
                      <w:spacing w:line="240" w:lineRule="auto"/>
                      <w:rPr>
                        <w:rStyle w:val="FontStyle15"/>
                      </w:rPr>
                    </w:pPr>
                    <w:r>
                      <w:rPr>
                        <w:rStyle w:val="FontStyle15"/>
                      </w:rPr>
                      <w:t xml:space="preserve">Ê </w:t>
                    </w:r>
                    <w:r>
                      <w:rPr>
                        <w:rStyle w:val="FontStyle19"/>
                      </w:rPr>
                      <w:t xml:space="preserve">Doc. 7 </w:t>
                    </w:r>
                    <w:r>
                      <w:rPr>
                        <w:rStyle w:val="FontStyle15"/>
                      </w:rPr>
                      <w:t xml:space="preserve">Détermination de la position du séisme </w:t>
                    </w:r>
                    <w:r>
                      <w:rPr>
                        <w:rStyle w:val="FontStyle19"/>
                      </w:rPr>
                      <w:t xml:space="preserve">à </w:t>
                    </w:r>
                    <w:r>
                      <w:rPr>
                        <w:rStyle w:val="FontStyle15"/>
                      </w:rPr>
                      <w:t>l'aide d'</w:t>
                    </w:r>
                    <w:proofErr w:type="spellStart"/>
                    <w:r>
                      <w:rPr>
                        <w:rStyle w:val="FontStyle15"/>
                      </w:rPr>
                      <w:t>EduCarte</w:t>
                    </w:r>
                    <w:proofErr w:type="spellEnd"/>
                    <w:r>
                      <w:rPr>
                        <w:rStyle w:val="FontStyle15"/>
                      </w:rPr>
                      <w:t>®.</w:t>
                    </w:r>
                  </w:p>
                </w:txbxContent>
              </v:textbox>
            </v:shape>
            <w10:wrap type="topAndBottom" anchorx="margin"/>
          </v:group>
        </w:pict>
      </w:r>
    </w:p>
    <w:sectPr w:rsidR="00336CAE" w:rsidSect="00AD2A1D">
      <w:type w:val="continuous"/>
      <w:pgSz w:w="11905" w:h="16837"/>
      <w:pgMar w:top="284" w:right="627" w:bottom="142" w:left="134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30" w:rsidRDefault="00C56E30">
      <w:r>
        <w:separator/>
      </w:r>
    </w:p>
  </w:endnote>
  <w:endnote w:type="continuationSeparator" w:id="0">
    <w:p w:rsidR="00C56E30" w:rsidRDefault="00C5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30" w:rsidRDefault="00C56E30">
      <w:r>
        <w:separator/>
      </w:r>
    </w:p>
  </w:footnote>
  <w:footnote w:type="continuationSeparator" w:id="0">
    <w:p w:rsidR="00C56E30" w:rsidRDefault="00C56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76F21E"/>
    <w:lvl w:ilvl="0">
      <w:numFmt w:val="bullet"/>
      <w:lvlText w:val="*"/>
      <w:lvlJc w:val="left"/>
    </w:lvl>
  </w:abstractNum>
  <w:abstractNum w:abstractNumId="1">
    <w:nsid w:val="001B3A30"/>
    <w:multiLevelType w:val="singleLevel"/>
    <w:tmpl w:val="ED7C3138"/>
    <w:lvl w:ilvl="0">
      <w:start w:val="1"/>
      <w:numFmt w:val="decimal"/>
      <w:lvlText w:val="%1"/>
      <w:legacy w:legacy="1" w:legacySpace="0" w:legacyIndent="170"/>
      <w:lvlJc w:val="left"/>
      <w:rPr>
        <w:rFonts w:ascii="Segoe UI" w:hAnsi="Segoe UI" w:cs="Segoe UI" w:hint="default"/>
      </w:rPr>
    </w:lvl>
  </w:abstractNum>
  <w:abstractNum w:abstractNumId="2">
    <w:nsid w:val="23AC3A8F"/>
    <w:multiLevelType w:val="hybridMultilevel"/>
    <w:tmpl w:val="A3520A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E63ED"/>
    <w:multiLevelType w:val="hybridMultilevel"/>
    <w:tmpl w:val="1A209752"/>
    <w:lvl w:ilvl="0" w:tplc="E2182CA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Segoe UI" w:hAnsi="Segoe UI" w:cs="Segoe UI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"/>
        <w:legacy w:legacy="1" w:legacySpace="0" w:legacyIndent="170"/>
        <w:lvlJc w:val="left"/>
        <w:rPr>
          <w:rFonts w:ascii="Segoe UI" w:hAnsi="Segoe UI" w:cs="Segoe UI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Segoe UI" w:hAnsi="Segoe UI" w:cs="Segoe UI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efaultTabStop w:val="113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564D4"/>
    <w:rsid w:val="00007363"/>
    <w:rsid w:val="00184AAD"/>
    <w:rsid w:val="001A5F65"/>
    <w:rsid w:val="001B2A90"/>
    <w:rsid w:val="00217C42"/>
    <w:rsid w:val="00231C9D"/>
    <w:rsid w:val="00255DD9"/>
    <w:rsid w:val="002C5744"/>
    <w:rsid w:val="00336CAE"/>
    <w:rsid w:val="004F1811"/>
    <w:rsid w:val="005E48D4"/>
    <w:rsid w:val="00767474"/>
    <w:rsid w:val="009874E4"/>
    <w:rsid w:val="009D144A"/>
    <w:rsid w:val="00A12B95"/>
    <w:rsid w:val="00A87F32"/>
    <w:rsid w:val="00AD2A1D"/>
    <w:rsid w:val="00C21612"/>
    <w:rsid w:val="00C25817"/>
    <w:rsid w:val="00C56E30"/>
    <w:rsid w:val="00F564D4"/>
    <w:rsid w:val="00FB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12"/>
    <w:pPr>
      <w:widowControl w:val="0"/>
      <w:autoSpaceDE w:val="0"/>
      <w:autoSpaceDN w:val="0"/>
      <w:adjustRightInd w:val="0"/>
    </w:pPr>
    <w:rPr>
      <w:rFonts w:hAnsi="Segoe UI" w:cs="Segoe U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21612"/>
  </w:style>
  <w:style w:type="paragraph" w:customStyle="1" w:styleId="Style2">
    <w:name w:val="Style2"/>
    <w:basedOn w:val="Normal"/>
    <w:uiPriority w:val="99"/>
    <w:rsid w:val="00C21612"/>
    <w:pPr>
      <w:spacing w:line="230" w:lineRule="exact"/>
    </w:pPr>
  </w:style>
  <w:style w:type="paragraph" w:customStyle="1" w:styleId="Style3">
    <w:name w:val="Style3"/>
    <w:basedOn w:val="Normal"/>
    <w:uiPriority w:val="99"/>
    <w:rsid w:val="00C21612"/>
  </w:style>
  <w:style w:type="paragraph" w:customStyle="1" w:styleId="Style4">
    <w:name w:val="Style4"/>
    <w:basedOn w:val="Normal"/>
    <w:uiPriority w:val="99"/>
    <w:rsid w:val="00C21612"/>
    <w:pPr>
      <w:spacing w:line="228" w:lineRule="exact"/>
    </w:pPr>
  </w:style>
  <w:style w:type="paragraph" w:customStyle="1" w:styleId="Style5">
    <w:name w:val="Style5"/>
    <w:basedOn w:val="Normal"/>
    <w:uiPriority w:val="99"/>
    <w:rsid w:val="00C21612"/>
    <w:pPr>
      <w:spacing w:line="199" w:lineRule="exact"/>
      <w:ind w:firstLine="271"/>
    </w:pPr>
  </w:style>
  <w:style w:type="paragraph" w:customStyle="1" w:styleId="Style6">
    <w:name w:val="Style6"/>
    <w:basedOn w:val="Normal"/>
    <w:uiPriority w:val="99"/>
    <w:rsid w:val="00C21612"/>
    <w:pPr>
      <w:spacing w:line="240" w:lineRule="exact"/>
      <w:ind w:firstLine="180"/>
    </w:pPr>
  </w:style>
  <w:style w:type="paragraph" w:customStyle="1" w:styleId="Style7">
    <w:name w:val="Style7"/>
    <w:basedOn w:val="Normal"/>
    <w:uiPriority w:val="99"/>
    <w:rsid w:val="00C21612"/>
    <w:pPr>
      <w:spacing w:line="386" w:lineRule="exact"/>
    </w:pPr>
  </w:style>
  <w:style w:type="paragraph" w:customStyle="1" w:styleId="Style8">
    <w:name w:val="Style8"/>
    <w:basedOn w:val="Normal"/>
    <w:uiPriority w:val="99"/>
    <w:rsid w:val="00C21612"/>
  </w:style>
  <w:style w:type="paragraph" w:customStyle="1" w:styleId="Style9">
    <w:name w:val="Style9"/>
    <w:basedOn w:val="Normal"/>
    <w:uiPriority w:val="99"/>
    <w:rsid w:val="00C21612"/>
    <w:pPr>
      <w:spacing w:line="209" w:lineRule="exact"/>
      <w:ind w:hanging="293"/>
    </w:pPr>
  </w:style>
  <w:style w:type="paragraph" w:customStyle="1" w:styleId="Style10">
    <w:name w:val="Style10"/>
    <w:basedOn w:val="Normal"/>
    <w:uiPriority w:val="99"/>
    <w:rsid w:val="00C21612"/>
  </w:style>
  <w:style w:type="paragraph" w:customStyle="1" w:styleId="Style11">
    <w:name w:val="Style11"/>
    <w:basedOn w:val="Normal"/>
    <w:uiPriority w:val="99"/>
    <w:rsid w:val="00C21612"/>
    <w:pPr>
      <w:spacing w:line="211" w:lineRule="exact"/>
      <w:ind w:firstLine="216"/>
    </w:pPr>
  </w:style>
  <w:style w:type="paragraph" w:customStyle="1" w:styleId="Style12">
    <w:name w:val="Style12"/>
    <w:basedOn w:val="Normal"/>
    <w:uiPriority w:val="99"/>
    <w:rsid w:val="00C21612"/>
  </w:style>
  <w:style w:type="character" w:customStyle="1" w:styleId="FontStyle14">
    <w:name w:val="Font Style14"/>
    <w:basedOn w:val="Policepardfaut"/>
    <w:uiPriority w:val="99"/>
    <w:rsid w:val="00C21612"/>
    <w:rPr>
      <w:rFonts w:ascii="Segoe UI" w:hAnsi="Segoe UI" w:cs="Segoe UI"/>
      <w:b/>
      <w:bCs/>
      <w:sz w:val="24"/>
      <w:szCs w:val="24"/>
    </w:rPr>
  </w:style>
  <w:style w:type="character" w:customStyle="1" w:styleId="FontStyle15">
    <w:name w:val="Font Style15"/>
    <w:basedOn w:val="Policepardfaut"/>
    <w:uiPriority w:val="99"/>
    <w:rsid w:val="00C21612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basedOn w:val="Policepardfaut"/>
    <w:uiPriority w:val="99"/>
    <w:rsid w:val="00C21612"/>
    <w:rPr>
      <w:rFonts w:ascii="Segoe UI" w:hAnsi="Segoe UI" w:cs="Segoe UI"/>
      <w:b/>
      <w:bCs/>
      <w:spacing w:val="-20"/>
      <w:sz w:val="22"/>
      <w:szCs w:val="22"/>
    </w:rPr>
  </w:style>
  <w:style w:type="character" w:customStyle="1" w:styleId="FontStyle17">
    <w:name w:val="Font Style17"/>
    <w:basedOn w:val="Policepardfaut"/>
    <w:uiPriority w:val="99"/>
    <w:rsid w:val="00C21612"/>
    <w:rPr>
      <w:rFonts w:ascii="Arial Unicode MS" w:eastAsia="Arial Unicode MS" w:cs="Arial Unicode MS"/>
      <w:sz w:val="26"/>
      <w:szCs w:val="26"/>
    </w:rPr>
  </w:style>
  <w:style w:type="character" w:customStyle="1" w:styleId="FontStyle18">
    <w:name w:val="Font Style18"/>
    <w:basedOn w:val="Policepardfaut"/>
    <w:uiPriority w:val="99"/>
    <w:rsid w:val="00C21612"/>
    <w:rPr>
      <w:rFonts w:ascii="Segoe UI" w:hAnsi="Segoe UI" w:cs="Segoe UI"/>
      <w:b/>
      <w:bCs/>
      <w:sz w:val="18"/>
      <w:szCs w:val="18"/>
    </w:rPr>
  </w:style>
  <w:style w:type="character" w:customStyle="1" w:styleId="FontStyle19">
    <w:name w:val="Font Style19"/>
    <w:basedOn w:val="Policepardfaut"/>
    <w:uiPriority w:val="99"/>
    <w:rsid w:val="00C21612"/>
    <w:rPr>
      <w:rFonts w:ascii="Segoe UI" w:hAnsi="Segoe UI" w:cs="Segoe UI"/>
      <w:b/>
      <w:bCs/>
      <w:sz w:val="18"/>
      <w:szCs w:val="18"/>
    </w:rPr>
  </w:style>
  <w:style w:type="character" w:customStyle="1" w:styleId="FontStyle20">
    <w:name w:val="Font Style20"/>
    <w:basedOn w:val="Policepardfaut"/>
    <w:uiPriority w:val="99"/>
    <w:rsid w:val="00C21612"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rsid w:val="00C21612"/>
    <w:rPr>
      <w:color w:val="0066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6C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sismo.org/docs/res_peda/SG2k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sismo.org/docs/res_peda/educarte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edusism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stef</cp:lastModifiedBy>
  <cp:revision>4</cp:revision>
  <dcterms:created xsi:type="dcterms:W3CDTF">2014-10-12T20:23:00Z</dcterms:created>
  <dcterms:modified xsi:type="dcterms:W3CDTF">2014-10-12T20:28:00Z</dcterms:modified>
</cp:coreProperties>
</file>